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77777777"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78F1F3ED"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w:t>
      </w:r>
      <w:r w:rsidR="00F135E4">
        <w:t>ů</w:t>
      </w:r>
      <w:r w:rsidRPr="00FF7DD9">
        <w:t>).</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0C12256B" w14:textId="6C93ADF9" w:rsidR="002665C7" w:rsidRDefault="002665C7" w:rsidP="00211E1F">
      <w:pPr>
        <w:pStyle w:val="RLdajeosmluvnstran"/>
        <w:jc w:val="left"/>
        <w:rPr>
          <w:bCs/>
          <w:szCs w:val="22"/>
        </w:rPr>
      </w:pPr>
      <w:r w:rsidRPr="002665C7">
        <w:rPr>
          <w:bCs/>
          <w:szCs w:val="22"/>
        </w:rPr>
        <w:t xml:space="preserve">(samostatně jako „Objednatel </w:t>
      </w:r>
      <w:proofErr w:type="gramStart"/>
      <w:r w:rsidRPr="002665C7">
        <w:rPr>
          <w:bCs/>
          <w:szCs w:val="22"/>
        </w:rPr>
        <w:t>č.1“)</w:t>
      </w:r>
      <w:proofErr w:type="gramEnd"/>
    </w:p>
    <w:p w14:paraId="68D4672E" w14:textId="215EDD0B" w:rsidR="002665C7" w:rsidRDefault="002665C7" w:rsidP="00211E1F">
      <w:pPr>
        <w:pStyle w:val="RLdajeosmluvnstran"/>
        <w:jc w:val="left"/>
        <w:rPr>
          <w:bCs/>
          <w:szCs w:val="22"/>
        </w:rPr>
      </w:pPr>
      <w:r>
        <w:rPr>
          <w:bCs/>
          <w:szCs w:val="22"/>
        </w:rPr>
        <w:t>a</w:t>
      </w:r>
    </w:p>
    <w:p w14:paraId="45319063" w14:textId="77777777" w:rsidR="002665C7" w:rsidRDefault="002665C7" w:rsidP="002665C7">
      <w:pPr>
        <w:rPr>
          <w:rFonts w:ascii="Calibri" w:hAnsi="Calibri" w:cs="Calibri"/>
          <w:b/>
          <w:sz w:val="24"/>
          <w:szCs w:val="24"/>
        </w:rPr>
      </w:pPr>
      <w:r w:rsidRPr="00452478">
        <w:rPr>
          <w:rFonts w:ascii="Calibri" w:hAnsi="Calibri" w:cs="Calibri"/>
          <w:b/>
          <w:sz w:val="24"/>
          <w:szCs w:val="24"/>
        </w:rPr>
        <w:t>Plzeňský kraj</w:t>
      </w:r>
    </w:p>
    <w:p w14:paraId="19F9A8FB" w14:textId="77777777" w:rsidR="00DA7849" w:rsidRPr="00452478" w:rsidRDefault="00DA7849" w:rsidP="002665C7">
      <w:pPr>
        <w:rPr>
          <w:rFonts w:ascii="Calibri" w:hAnsi="Calibri" w:cs="Calibri"/>
          <w:strike/>
          <w:sz w:val="24"/>
          <w:szCs w:val="24"/>
        </w:rPr>
      </w:pPr>
    </w:p>
    <w:p w14:paraId="197D0A4C" w14:textId="24DF2819" w:rsidR="002665C7" w:rsidRDefault="00DA7849" w:rsidP="002665C7">
      <w:pPr>
        <w:rPr>
          <w:rFonts w:ascii="Calibri" w:hAnsi="Calibri" w:cs="Calibri"/>
          <w:sz w:val="22"/>
          <w:szCs w:val="22"/>
        </w:rPr>
      </w:pPr>
      <w:r>
        <w:rPr>
          <w:rFonts w:ascii="Calibri" w:hAnsi="Calibri" w:cs="Calibri"/>
          <w:sz w:val="22"/>
          <w:szCs w:val="22"/>
        </w:rPr>
        <w:t>s</w:t>
      </w:r>
      <w:r w:rsidR="002665C7" w:rsidRPr="00036122">
        <w:rPr>
          <w:rFonts w:ascii="Calibri" w:hAnsi="Calibri" w:cs="Calibri"/>
          <w:sz w:val="22"/>
          <w:szCs w:val="22"/>
        </w:rPr>
        <w:t>ídlo</w:t>
      </w:r>
      <w:r>
        <w:rPr>
          <w:rFonts w:ascii="Calibri" w:hAnsi="Calibri" w:cs="Calibri"/>
          <w:sz w:val="22"/>
          <w:szCs w:val="22"/>
        </w:rPr>
        <w:t>:</w:t>
      </w:r>
      <w:r w:rsidR="002665C7" w:rsidRPr="00036122">
        <w:rPr>
          <w:rFonts w:ascii="Calibri" w:hAnsi="Calibri" w:cs="Calibri"/>
          <w:sz w:val="22"/>
          <w:szCs w:val="22"/>
        </w:rPr>
        <w:t xml:space="preserve"> Škroupova 18, Plzeň, PSČ 306 13</w:t>
      </w:r>
    </w:p>
    <w:p w14:paraId="19D477AF" w14:textId="77777777" w:rsidR="00DA7849" w:rsidRPr="00036122" w:rsidRDefault="00DA7849" w:rsidP="002665C7">
      <w:pPr>
        <w:rPr>
          <w:rFonts w:ascii="Calibri" w:hAnsi="Calibri" w:cs="Calibri"/>
          <w:sz w:val="22"/>
          <w:szCs w:val="22"/>
        </w:rPr>
      </w:pPr>
    </w:p>
    <w:p w14:paraId="5108644F" w14:textId="2012117D" w:rsidR="002665C7" w:rsidRDefault="002665C7" w:rsidP="002665C7">
      <w:pPr>
        <w:rPr>
          <w:rFonts w:ascii="Calibri" w:hAnsi="Calibri" w:cs="Calibri"/>
          <w:sz w:val="22"/>
          <w:szCs w:val="22"/>
        </w:rPr>
      </w:pPr>
      <w:r w:rsidRPr="00036122">
        <w:rPr>
          <w:rFonts w:ascii="Calibri" w:hAnsi="Calibri" w:cs="Calibri"/>
          <w:sz w:val="22"/>
          <w:szCs w:val="22"/>
        </w:rPr>
        <w:t>IČ</w:t>
      </w:r>
      <w:r w:rsidR="00DA7849">
        <w:rPr>
          <w:rFonts w:ascii="Calibri" w:hAnsi="Calibri" w:cs="Calibri"/>
          <w:sz w:val="22"/>
          <w:szCs w:val="22"/>
        </w:rPr>
        <w:t>O</w:t>
      </w:r>
      <w:r w:rsidRPr="00036122">
        <w:rPr>
          <w:rFonts w:ascii="Calibri" w:hAnsi="Calibri" w:cs="Calibri"/>
          <w:sz w:val="22"/>
          <w:szCs w:val="22"/>
        </w:rPr>
        <w:t>: 70890366</w:t>
      </w:r>
      <w:r w:rsidR="00DA7849">
        <w:rPr>
          <w:rFonts w:ascii="Calibri" w:hAnsi="Calibri" w:cs="Calibri"/>
          <w:sz w:val="22"/>
          <w:szCs w:val="22"/>
        </w:rPr>
        <w:t xml:space="preserve"> </w:t>
      </w:r>
      <w:r w:rsidRPr="00036122">
        <w:rPr>
          <w:rFonts w:ascii="Calibri" w:hAnsi="Calibri" w:cs="Calibri"/>
          <w:sz w:val="22"/>
          <w:szCs w:val="22"/>
        </w:rPr>
        <w:t>DIČ: CZ70890366</w:t>
      </w:r>
    </w:p>
    <w:p w14:paraId="07002787" w14:textId="77777777" w:rsidR="00DA7849" w:rsidRPr="00036122" w:rsidRDefault="00DA7849" w:rsidP="002665C7">
      <w:pPr>
        <w:rPr>
          <w:rFonts w:ascii="Calibri" w:hAnsi="Calibri" w:cs="Calibri"/>
          <w:sz w:val="22"/>
          <w:szCs w:val="22"/>
        </w:rPr>
      </w:pPr>
    </w:p>
    <w:p w14:paraId="49FD0716" w14:textId="77777777" w:rsidR="002665C7" w:rsidRPr="00036122" w:rsidRDefault="002665C7" w:rsidP="002665C7">
      <w:pPr>
        <w:rPr>
          <w:rFonts w:ascii="Calibri" w:hAnsi="Calibri" w:cs="Calibri"/>
          <w:sz w:val="22"/>
          <w:szCs w:val="22"/>
        </w:rPr>
      </w:pPr>
      <w:r w:rsidRPr="00036122">
        <w:rPr>
          <w:rFonts w:ascii="Calibri" w:hAnsi="Calibri" w:cs="Calibri"/>
          <w:sz w:val="22"/>
          <w:szCs w:val="22"/>
        </w:rPr>
        <w:t>Zastoupený Josefem Bernardem, hejtmanem Plzeňského kraje</w:t>
      </w:r>
    </w:p>
    <w:p w14:paraId="0B05AF69" w14:textId="77777777" w:rsidR="002665C7" w:rsidRPr="00036122" w:rsidRDefault="002665C7" w:rsidP="002665C7">
      <w:pPr>
        <w:rPr>
          <w:rFonts w:ascii="Calibri" w:hAnsi="Calibri" w:cs="Calibri"/>
          <w:sz w:val="22"/>
          <w:szCs w:val="22"/>
        </w:rPr>
      </w:pPr>
      <w:r w:rsidRPr="00036122">
        <w:rPr>
          <w:rFonts w:ascii="Calibri" w:hAnsi="Calibri" w:cs="Calibri"/>
          <w:sz w:val="22"/>
          <w:szCs w:val="22"/>
        </w:rPr>
        <w:t xml:space="preserve">K podpisu pověřen Ing. Pavel Čížek – náměstek hejtmana pro oblast dopravy, na základě usnesení RPK č. 508/17 ze dne </w:t>
      </w:r>
      <w:proofErr w:type="gramStart"/>
      <w:r w:rsidRPr="00036122">
        <w:rPr>
          <w:rFonts w:ascii="Calibri" w:hAnsi="Calibri" w:cs="Calibri"/>
          <w:sz w:val="22"/>
          <w:szCs w:val="22"/>
        </w:rPr>
        <w:t>24.4.2017</w:t>
      </w:r>
      <w:proofErr w:type="gramEnd"/>
    </w:p>
    <w:p w14:paraId="74270F81" w14:textId="77777777" w:rsidR="002665C7" w:rsidRPr="00452478" w:rsidRDefault="002665C7" w:rsidP="002665C7">
      <w:pPr>
        <w:rPr>
          <w:rFonts w:ascii="Calibri" w:hAnsi="Calibri" w:cs="Calibri"/>
          <w:sz w:val="24"/>
          <w:szCs w:val="24"/>
        </w:rPr>
      </w:pPr>
    </w:p>
    <w:p w14:paraId="71A9EF67" w14:textId="319C01E4" w:rsidR="002665C7" w:rsidRPr="00C242B7" w:rsidRDefault="002665C7" w:rsidP="002665C7">
      <w:pPr>
        <w:pStyle w:val="RLdajeosmluvnstran"/>
        <w:jc w:val="left"/>
        <w:rPr>
          <w:szCs w:val="22"/>
        </w:rPr>
      </w:pPr>
      <w:r>
        <w:rPr>
          <w:szCs w:val="22"/>
        </w:rPr>
        <w:t xml:space="preserve">(samostatně jako „Objednatel </w:t>
      </w:r>
      <w:proofErr w:type="gramStart"/>
      <w:r>
        <w:rPr>
          <w:szCs w:val="22"/>
        </w:rPr>
        <w:t>č.2“)</w:t>
      </w:r>
      <w:proofErr w:type="gramEnd"/>
    </w:p>
    <w:p w14:paraId="5537CCDA" w14:textId="77777777" w:rsidR="002665C7" w:rsidRDefault="002665C7" w:rsidP="002665C7">
      <w:pPr>
        <w:pStyle w:val="RLdajeosmluvnstran"/>
        <w:jc w:val="left"/>
      </w:pPr>
      <w:r w:rsidRPr="009833C9">
        <w:t>(společně jako „</w:t>
      </w:r>
      <w:r w:rsidRPr="009833C9">
        <w:rPr>
          <w:b/>
        </w:rPr>
        <w:t>Objednatel</w:t>
      </w:r>
      <w:r w:rsidRPr="009833C9">
        <w:t>“)</w:t>
      </w:r>
    </w:p>
    <w:p w14:paraId="114BB2D9" w14:textId="77777777" w:rsidR="00DA7849" w:rsidRPr="009833C9" w:rsidRDefault="00DA7849" w:rsidP="002665C7">
      <w:pPr>
        <w:pStyle w:val="RLdajeosmluvnstran"/>
        <w:jc w:val="left"/>
      </w:pP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6FDF56"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1.2.4 )</w:t>
      </w:r>
      <w:proofErr w:type="gramEnd"/>
    </w:p>
    <w:p w14:paraId="48147721" w14:textId="49271DD3" w:rsidR="002665C7" w:rsidRPr="00197512" w:rsidRDefault="002665C7" w:rsidP="002665C7">
      <w:pPr>
        <w:pStyle w:val="PlnabPodnadpis"/>
      </w:pPr>
      <w:r>
        <w:t xml:space="preserve">Ing. Petr </w:t>
      </w:r>
      <w:proofErr w:type="spellStart"/>
      <w:r>
        <w:t>Žákovec</w:t>
      </w:r>
      <w:proofErr w:type="spellEnd"/>
    </w:p>
    <w:p w14:paraId="542B0973" w14:textId="77777777" w:rsidR="002665C7" w:rsidRDefault="002665C7" w:rsidP="002665C7">
      <w:pPr>
        <w:pStyle w:val="Plnab0"/>
        <w:spacing w:after="0"/>
      </w:pPr>
      <w:r>
        <w:t>Správa železniční dopravní cesty, státní organizace</w:t>
      </w:r>
    </w:p>
    <w:p w14:paraId="1216602A" w14:textId="77777777" w:rsidR="002665C7" w:rsidRDefault="002665C7" w:rsidP="002665C7">
      <w:pPr>
        <w:pStyle w:val="Plnab0"/>
        <w:spacing w:after="0"/>
      </w:pPr>
      <w:r>
        <w:t>Stavební správa západ</w:t>
      </w:r>
    </w:p>
    <w:p w14:paraId="7F73E77F" w14:textId="77777777" w:rsidR="002665C7" w:rsidRPr="00560458" w:rsidRDefault="002665C7" w:rsidP="002665C7">
      <w:pPr>
        <w:pStyle w:val="Plnab0"/>
        <w:spacing w:after="0"/>
      </w:pPr>
      <w:r w:rsidRPr="00560458">
        <w:t>Sokolovská 278/1955, 190 00 Praha 9</w:t>
      </w:r>
    </w:p>
    <w:p w14:paraId="1C84F4D7" w14:textId="77777777" w:rsidR="002665C7" w:rsidRPr="00560458" w:rsidRDefault="002665C7" w:rsidP="002665C7">
      <w:pPr>
        <w:pStyle w:val="Plnab0"/>
        <w:spacing w:after="0"/>
      </w:pPr>
      <w:r w:rsidRPr="00560458">
        <w:t xml:space="preserve">Pracoviště: </w:t>
      </w:r>
    </w:p>
    <w:p w14:paraId="33B19FC4" w14:textId="77777777" w:rsidR="002665C7" w:rsidRPr="00197512" w:rsidRDefault="002665C7" w:rsidP="002665C7">
      <w:pPr>
        <w:jc w:val="both"/>
        <w:rPr>
          <w:rFonts w:asciiTheme="minorHAnsi" w:hAnsiTheme="minorHAnsi"/>
          <w:sz w:val="22"/>
          <w:szCs w:val="22"/>
        </w:rPr>
      </w:pPr>
      <w:r w:rsidRPr="00197512">
        <w:rPr>
          <w:rFonts w:asciiTheme="minorHAnsi" w:hAnsiTheme="minorHAnsi"/>
          <w:sz w:val="22"/>
          <w:szCs w:val="22"/>
        </w:rPr>
        <w:lastRenderedPageBreak/>
        <w:t>Sušická 25</w:t>
      </w:r>
    </w:p>
    <w:p w14:paraId="404AFCDE" w14:textId="77777777" w:rsidR="002665C7" w:rsidRPr="00197512" w:rsidRDefault="002665C7" w:rsidP="002665C7">
      <w:pPr>
        <w:jc w:val="both"/>
        <w:rPr>
          <w:rFonts w:asciiTheme="minorHAnsi" w:hAnsiTheme="minorHAnsi"/>
          <w:sz w:val="22"/>
          <w:szCs w:val="22"/>
          <w:u w:val="single"/>
        </w:rPr>
      </w:pPr>
      <w:r w:rsidRPr="00197512">
        <w:rPr>
          <w:rFonts w:asciiTheme="minorHAnsi" w:hAnsiTheme="minorHAnsi"/>
          <w:sz w:val="22"/>
          <w:szCs w:val="22"/>
        </w:rPr>
        <w:t>326 00 Plzeň</w:t>
      </w:r>
    </w:p>
    <w:p w14:paraId="1373AC53" w14:textId="77777777" w:rsidR="002665C7" w:rsidRDefault="002665C7"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66BA28A5"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2665C7" w:rsidRPr="002665C7">
        <w:t>uccchjm</w:t>
      </w:r>
      <w:proofErr w:type="spellEnd"/>
      <w:r w:rsidR="002665C7" w:rsidRPr="002665C7">
        <w:t xml:space="preserve"> </w:t>
      </w:r>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Default="00FC5A43" w:rsidP="00FF7DD9">
      <w:pPr>
        <w:pStyle w:val="PlnabPodnadpis"/>
      </w:pPr>
      <w:r w:rsidRPr="00C242B7">
        <w:t>(pod-článek 1.1.4.15)</w:t>
      </w:r>
    </w:p>
    <w:p w14:paraId="61DDEDB8" w14:textId="77777777" w:rsidR="00475DFB" w:rsidRPr="005E48A7" w:rsidRDefault="00475DFB" w:rsidP="00475DFB">
      <w:pPr>
        <w:jc w:val="both"/>
        <w:rPr>
          <w:rFonts w:asciiTheme="minorHAnsi" w:hAnsiTheme="minorHAnsi" w:cstheme="minorHAnsi"/>
          <w:sz w:val="22"/>
          <w:szCs w:val="22"/>
        </w:rPr>
      </w:pPr>
      <w:r w:rsidRPr="005E48A7">
        <w:rPr>
          <w:rFonts w:asciiTheme="minorHAnsi" w:hAnsiTheme="minorHAnsi" w:cstheme="minorHAnsi"/>
          <w:sz w:val="22"/>
          <w:szCs w:val="22"/>
        </w:rPr>
        <w:t>U zhotovování Díla, které je spolufinancováno z prostředků OPD 2 nebo CEF, budou Faktury vystaveny dle vzoru specifikovaného ve Směrnici SŽDC č. 43 v platném znění, který Objednatel č. 1 zašle Zhotoviteli v elektronické podobě.</w:t>
      </w:r>
    </w:p>
    <w:p w14:paraId="19F5A5E8" w14:textId="0EFEA336" w:rsidR="00475DFB" w:rsidRPr="005E48A7" w:rsidRDefault="00475DFB" w:rsidP="00475DFB">
      <w:pPr>
        <w:pStyle w:val="Plnab0"/>
      </w:pPr>
      <w:r>
        <w:t xml:space="preserve">Stavba se dělí na části, což </w:t>
      </w:r>
      <w:r w:rsidRPr="005E48A7">
        <w:t>je předmětem smlouvy o spolupráci uzavřené mezi oběma Objednateli. P</w:t>
      </w:r>
      <w:r w:rsidR="004B227F">
        <w:t>říloha č. 1 Smlouvy zahrnuje d</w:t>
      </w:r>
      <w:r w:rsidRPr="005E48A7">
        <w:t>ělení investic pro předmětné SO dle financujícího Objednatele</w:t>
      </w:r>
      <w:r w:rsidR="004B227F">
        <w:t>:</w:t>
      </w:r>
    </w:p>
    <w:p w14:paraId="7FEA64A2" w14:textId="77777777" w:rsidR="00475DFB" w:rsidRPr="005E48A7" w:rsidRDefault="00475DFB" w:rsidP="00475DFB">
      <w:pPr>
        <w:pStyle w:val="Plnab0"/>
      </w:pPr>
      <w:r w:rsidRPr="005E48A7">
        <w:t>-</w:t>
      </w:r>
      <w:r w:rsidRPr="005E48A7">
        <w:tab/>
        <w:t>objekty hrazené Objednatelem č. 1,</w:t>
      </w:r>
    </w:p>
    <w:p w14:paraId="5E239343" w14:textId="6966DFFE" w:rsidR="00475DFB" w:rsidRPr="005E48A7" w:rsidRDefault="00475DFB" w:rsidP="00475DFB">
      <w:pPr>
        <w:pStyle w:val="Plnab0"/>
      </w:pPr>
      <w:r w:rsidRPr="005E48A7">
        <w:t>-</w:t>
      </w:r>
      <w:r w:rsidRPr="005E48A7">
        <w:tab/>
        <w:t>objekty hrazené Objednatelem č. 2</w:t>
      </w:r>
      <w:r w:rsidR="004B227F">
        <w:t>.</w:t>
      </w:r>
    </w:p>
    <w:p w14:paraId="321C7C1C" w14:textId="77777777" w:rsidR="00475DFB" w:rsidRPr="005E48A7" w:rsidRDefault="00475DFB" w:rsidP="00475DFB">
      <w:pPr>
        <w:pStyle w:val="Plnab0"/>
      </w:pPr>
      <w:r w:rsidRPr="005E48A7">
        <w:t>Uvedené části stavby nelze realizovat samostatně, nýbrž pouze jako celek.</w:t>
      </w:r>
    </w:p>
    <w:p w14:paraId="09D207AE" w14:textId="344D178F" w:rsidR="00475DFB" w:rsidRPr="005E48A7" w:rsidRDefault="00475DFB" w:rsidP="00475DFB">
      <w:pPr>
        <w:pStyle w:val="Plnab0"/>
      </w:pPr>
      <w:r w:rsidRPr="005E48A7">
        <w:t>Každý z obou Objednatel</w:t>
      </w:r>
      <w:r w:rsidR="004B227F">
        <w:t>ů bude samostatně financovat SO</w:t>
      </w:r>
      <w:r w:rsidRPr="005E48A7">
        <w:t xml:space="preserve">, náklady bude hradit na základě samostatných a oddělených faktur vystavovaných Zhotovitelem stavby pro každého Objednatele zvlášť, a to v souladu s rozdělením dle Přílohy č. </w:t>
      </w:r>
      <w:r w:rsidR="004B227F">
        <w:t>1</w:t>
      </w:r>
      <w:r w:rsidRPr="005E48A7">
        <w:t xml:space="preserve"> Smlouvy. </w:t>
      </w:r>
    </w:p>
    <w:p w14:paraId="597D58F4" w14:textId="77777777" w:rsidR="00475DFB" w:rsidRPr="005E48A7" w:rsidRDefault="00475DFB" w:rsidP="00475DFB">
      <w:pPr>
        <w:jc w:val="both"/>
        <w:rPr>
          <w:rFonts w:asciiTheme="minorHAnsi" w:hAnsiTheme="minorHAnsi" w:cstheme="minorHAnsi"/>
          <w:sz w:val="22"/>
          <w:szCs w:val="22"/>
        </w:rPr>
      </w:pPr>
      <w:r w:rsidRPr="005E48A7">
        <w:rPr>
          <w:rFonts w:asciiTheme="minorHAnsi" w:hAnsiTheme="minorHAnsi" w:cstheme="minorHAnsi"/>
          <w:sz w:val="22"/>
          <w:szCs w:val="22"/>
        </w:rPr>
        <w:t xml:space="preserve">Faktury pro Objednatele č. 1 budou vystaveny </w:t>
      </w:r>
      <w:proofErr w:type="gramStart"/>
      <w:r w:rsidRPr="005E48A7">
        <w:rPr>
          <w:rFonts w:asciiTheme="minorHAnsi" w:hAnsiTheme="minorHAnsi" w:cstheme="minorHAnsi"/>
          <w:sz w:val="22"/>
          <w:szCs w:val="22"/>
        </w:rPr>
        <w:t>na</w:t>
      </w:r>
      <w:proofErr w:type="gramEnd"/>
      <w:r w:rsidRPr="005E48A7">
        <w:rPr>
          <w:rFonts w:asciiTheme="minorHAnsi" w:hAnsiTheme="minorHAnsi" w:cstheme="minorHAnsi"/>
          <w:sz w:val="22"/>
          <w:szCs w:val="22"/>
        </w:rPr>
        <w:t>: Správa železniční dopravní cesty, státní organizace,</w:t>
      </w:r>
      <w:r w:rsidRPr="002E557B">
        <w:t xml:space="preserve"> </w:t>
      </w:r>
      <w:r w:rsidRPr="005E48A7">
        <w:rPr>
          <w:rFonts w:asciiTheme="minorHAnsi" w:hAnsiTheme="minorHAnsi" w:cstheme="minorHAnsi"/>
          <w:sz w:val="22"/>
          <w:szCs w:val="22"/>
        </w:rPr>
        <w:t>IČO: 70994234 DIČ: CZ70994234, se sídlem: Dlážděná 1003/7, 110 00 Praha 1 - Nové Město, adresa pro doručení faktury: Správa železniční dopravní cesty, státní organizace, Stavební správa západ, Sokolovská 278/1955, 190 00 Praha 9.</w:t>
      </w:r>
    </w:p>
    <w:p w14:paraId="38CA7211" w14:textId="77777777" w:rsidR="00475DFB" w:rsidRPr="005E48A7" w:rsidRDefault="00475DFB" w:rsidP="00475DFB">
      <w:pPr>
        <w:jc w:val="both"/>
        <w:rPr>
          <w:rFonts w:asciiTheme="minorHAnsi" w:hAnsiTheme="minorHAnsi" w:cstheme="minorHAnsi"/>
          <w:sz w:val="22"/>
          <w:szCs w:val="22"/>
        </w:rPr>
      </w:pPr>
    </w:p>
    <w:p w14:paraId="4986BF75" w14:textId="2D48480C" w:rsidR="00475DFB" w:rsidRDefault="00475DFB" w:rsidP="00475DFB">
      <w:pPr>
        <w:jc w:val="both"/>
        <w:rPr>
          <w:rFonts w:asciiTheme="minorHAnsi" w:hAnsiTheme="minorHAnsi" w:cstheme="minorHAnsi"/>
          <w:sz w:val="22"/>
          <w:szCs w:val="22"/>
        </w:rPr>
      </w:pPr>
      <w:r w:rsidRPr="005E48A7">
        <w:rPr>
          <w:rFonts w:asciiTheme="minorHAnsi" w:hAnsiTheme="minorHAnsi" w:cstheme="minorHAnsi"/>
          <w:sz w:val="22"/>
          <w:szCs w:val="22"/>
        </w:rPr>
        <w:t xml:space="preserve"> Faktury pro Objednatele č. 2 budou vystaveny </w:t>
      </w:r>
      <w:proofErr w:type="gramStart"/>
      <w:r w:rsidRPr="005E48A7">
        <w:rPr>
          <w:rFonts w:asciiTheme="minorHAnsi" w:hAnsiTheme="minorHAnsi" w:cstheme="minorHAnsi"/>
          <w:sz w:val="22"/>
          <w:szCs w:val="22"/>
        </w:rPr>
        <w:t>na</w:t>
      </w:r>
      <w:proofErr w:type="gramEnd"/>
      <w:r w:rsidRPr="005E48A7">
        <w:rPr>
          <w:rFonts w:asciiTheme="minorHAnsi" w:hAnsiTheme="minorHAnsi" w:cstheme="minorHAnsi"/>
          <w:sz w:val="22"/>
          <w:szCs w:val="22"/>
        </w:rPr>
        <w:t xml:space="preserve">: </w:t>
      </w:r>
    </w:p>
    <w:p w14:paraId="4900C971" w14:textId="77777777" w:rsidR="004B227F" w:rsidRPr="005E48A7" w:rsidRDefault="004B227F" w:rsidP="00475DFB">
      <w:pPr>
        <w:jc w:val="both"/>
        <w:rPr>
          <w:rFonts w:asciiTheme="minorHAnsi" w:hAnsiTheme="minorHAnsi" w:cstheme="minorHAnsi"/>
          <w:sz w:val="22"/>
          <w:szCs w:val="22"/>
        </w:rPr>
      </w:pPr>
    </w:p>
    <w:p w14:paraId="516BB7B5" w14:textId="3C47D5E6" w:rsidR="00475DFB" w:rsidRPr="005E48A7" w:rsidRDefault="00475DFB" w:rsidP="00475DFB">
      <w:pPr>
        <w:pStyle w:val="Plnab0"/>
      </w:pPr>
      <w:r w:rsidRPr="005E48A7">
        <w:t xml:space="preserve">Po dokončení stavby zpracuje Zhotovitel pro oba Objednatele závěrečné vyúčtování stavby, každému Objednateli samostatně dle Přílohy č. </w:t>
      </w:r>
      <w:r w:rsidR="004B227F">
        <w:t>1</w:t>
      </w:r>
      <w:r w:rsidRPr="005E48A7">
        <w:t>.</w:t>
      </w:r>
    </w:p>
    <w:p w14:paraId="2756FC92" w14:textId="77777777" w:rsidR="00475DFB" w:rsidRDefault="00475DFB" w:rsidP="00FF7DD9">
      <w:pPr>
        <w:pStyle w:val="PlnabPodnadpis"/>
      </w:pPr>
    </w:p>
    <w:p w14:paraId="14C79A28" w14:textId="77777777" w:rsidR="004B227F" w:rsidRPr="002E557B" w:rsidRDefault="004B227F" w:rsidP="004B227F">
      <w:pPr>
        <w:pStyle w:val="Plnab0"/>
      </w:pPr>
      <w:r w:rsidRPr="002E557B">
        <w:t>Vystavené Faktury se mají za kompletní, obsahují-li kromě náležitostí stanovených Právními předpisy také následující přílohy:</w:t>
      </w:r>
    </w:p>
    <w:p w14:paraId="4871BDA2" w14:textId="77777777" w:rsidR="004B227F" w:rsidRPr="002E557B" w:rsidRDefault="004B227F" w:rsidP="004B227F">
      <w:pPr>
        <w:pStyle w:val="Odstavecseseznamem"/>
        <w:numPr>
          <w:ilvl w:val="0"/>
          <w:numId w:val="27"/>
        </w:numPr>
        <w:jc w:val="both"/>
        <w:rPr>
          <w:rFonts w:ascii="Calibri" w:hAnsi="Calibri"/>
          <w:sz w:val="22"/>
          <w:szCs w:val="22"/>
        </w:rPr>
      </w:pPr>
      <w:r w:rsidRPr="002E557B">
        <w:rPr>
          <w:rFonts w:ascii="Calibri" w:hAnsi="Calibri"/>
          <w:sz w:val="22"/>
          <w:szCs w:val="22"/>
        </w:rPr>
        <w:t>Soupis zjišťovacích protokolů,</w:t>
      </w:r>
    </w:p>
    <w:p w14:paraId="4E84C62B" w14:textId="77777777" w:rsidR="004B227F" w:rsidRPr="002E557B" w:rsidRDefault="004B227F" w:rsidP="004B227F">
      <w:pPr>
        <w:pStyle w:val="Odstavecseseznamem"/>
        <w:numPr>
          <w:ilvl w:val="0"/>
          <w:numId w:val="27"/>
        </w:numPr>
        <w:jc w:val="both"/>
        <w:rPr>
          <w:rFonts w:ascii="Calibri" w:hAnsi="Calibri"/>
          <w:sz w:val="22"/>
          <w:szCs w:val="22"/>
        </w:rPr>
      </w:pPr>
      <w:r w:rsidRPr="002E557B">
        <w:rPr>
          <w:rFonts w:ascii="Calibri" w:hAnsi="Calibri"/>
          <w:sz w:val="22"/>
          <w:szCs w:val="22"/>
        </w:rPr>
        <w:t>Zjišťovací protokoly,</w:t>
      </w:r>
    </w:p>
    <w:p w14:paraId="56B3430D" w14:textId="77777777" w:rsidR="004B227F" w:rsidRDefault="004B227F" w:rsidP="004B227F">
      <w:pPr>
        <w:pStyle w:val="Odstavecseseznamem"/>
        <w:numPr>
          <w:ilvl w:val="0"/>
          <w:numId w:val="27"/>
        </w:numPr>
        <w:jc w:val="both"/>
        <w:rPr>
          <w:rFonts w:ascii="Calibri" w:hAnsi="Calibri"/>
          <w:sz w:val="22"/>
          <w:szCs w:val="22"/>
        </w:rPr>
      </w:pPr>
      <w:r w:rsidRPr="002E557B">
        <w:rPr>
          <w:rFonts w:ascii="Calibri" w:hAnsi="Calibri"/>
          <w:sz w:val="22"/>
          <w:szCs w:val="22"/>
        </w:rPr>
        <w:t xml:space="preserve">Správcem stavby odsouhlasený </w:t>
      </w:r>
      <w:r w:rsidRPr="00C242B7">
        <w:rPr>
          <w:rFonts w:ascii="Calibri" w:hAnsi="Calibri"/>
          <w:sz w:val="22"/>
          <w:szCs w:val="22"/>
        </w:rPr>
        <w:t>soupis provedených prací (bez protokolů o skutečné výměře).</w:t>
      </w:r>
    </w:p>
    <w:p w14:paraId="362024FC" w14:textId="77777777" w:rsidR="004B227F" w:rsidRDefault="004B227F" w:rsidP="004B227F">
      <w:pPr>
        <w:ind w:left="720"/>
        <w:jc w:val="both"/>
        <w:rPr>
          <w:rFonts w:ascii="Calibri" w:hAnsi="Calibri"/>
          <w:sz w:val="22"/>
          <w:szCs w:val="22"/>
        </w:rPr>
      </w:pP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2741084B" w:rsidR="0005347C" w:rsidRPr="00C242B7" w:rsidRDefault="00D20A0A" w:rsidP="00417D4D">
      <w:pPr>
        <w:pStyle w:val="Plnab0"/>
        <w:rPr>
          <w:color w:val="00B050"/>
        </w:rPr>
      </w:pPr>
      <w:r w:rsidRPr="00C242B7">
        <w:t>Přístup na Staveniště bude Zhotoviteli umožněn od</w:t>
      </w:r>
      <w:r w:rsidR="002665C7" w:rsidRPr="002665C7">
        <w:t xml:space="preserve"> předání staveniště (předpoklad 01. 11. </w:t>
      </w:r>
      <w:proofErr w:type="gramStart"/>
      <w:r w:rsidR="002665C7" w:rsidRPr="002665C7">
        <w:t>2017)   do</w:t>
      </w:r>
      <w:proofErr w:type="gramEnd"/>
      <w:r w:rsidR="002665C7" w:rsidRPr="002665C7">
        <w:t xml:space="preserve"> posledního dne Doby pro uvedení do provozu. </w:t>
      </w:r>
      <w:r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Default="001728B5" w:rsidP="001728B5">
      <w:pPr>
        <w:pStyle w:val="RLdajeosmluvnstran"/>
        <w:ind w:left="720"/>
        <w:jc w:val="left"/>
        <w:rPr>
          <w:bCs/>
          <w:szCs w:val="22"/>
        </w:rPr>
      </w:pPr>
      <w:r>
        <w:rPr>
          <w:bCs/>
          <w:szCs w:val="22"/>
        </w:rPr>
        <w:t>Ve věcech smluvních a obchodních (vyjma podpisu Smlouvy o dílo a případně jejích změn a dodatků):</w:t>
      </w:r>
    </w:p>
    <w:p w14:paraId="199C8B4D" w14:textId="77777777" w:rsidR="002665C7" w:rsidRDefault="002665C7" w:rsidP="002665C7">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14:paraId="2598D15B" w14:textId="7035AA0B" w:rsidR="002665C7" w:rsidRDefault="002665C7" w:rsidP="002665C7">
      <w:pPr>
        <w:jc w:val="both"/>
        <w:rPr>
          <w:rFonts w:ascii="Calibri" w:hAnsi="Calibri"/>
          <w:sz w:val="22"/>
          <w:szCs w:val="22"/>
        </w:rPr>
      </w:pPr>
      <w:r>
        <w:rPr>
          <w:rFonts w:ascii="Calibri" w:hAnsi="Calibri"/>
          <w:sz w:val="22"/>
          <w:szCs w:val="22"/>
        </w:rPr>
        <w:t xml:space="preserve">              Správa železniční dopravní cesty, státní organizace</w:t>
      </w:r>
    </w:p>
    <w:p w14:paraId="72A4555D" w14:textId="77777777" w:rsidR="002665C7" w:rsidRPr="006954AD" w:rsidRDefault="002665C7" w:rsidP="002665C7">
      <w:pPr>
        <w:jc w:val="both"/>
        <w:rPr>
          <w:rFonts w:ascii="Calibri" w:hAnsi="Calibri"/>
          <w:sz w:val="22"/>
          <w:szCs w:val="22"/>
        </w:rPr>
      </w:pPr>
      <w:r>
        <w:rPr>
          <w:rFonts w:ascii="Calibri" w:hAnsi="Calibri"/>
          <w:sz w:val="22"/>
          <w:szCs w:val="22"/>
        </w:rPr>
        <w:tab/>
        <w:t xml:space="preserve"> Stavební správa západ</w:t>
      </w:r>
    </w:p>
    <w:p w14:paraId="256BD1AA" w14:textId="77777777" w:rsidR="002665C7" w:rsidRDefault="002665C7" w:rsidP="002665C7">
      <w:pPr>
        <w:pStyle w:val="Plnab0"/>
        <w:spacing w:after="0"/>
      </w:pPr>
      <w:r>
        <w:t xml:space="preserve">               </w:t>
      </w:r>
      <w:r w:rsidRPr="008C25BB">
        <w:t>Sokolovská 278/1955, 190 00 Praha 9</w:t>
      </w:r>
    </w:p>
    <w:p w14:paraId="34572A6B" w14:textId="77777777" w:rsidR="002665C7" w:rsidRDefault="002665C7" w:rsidP="002665C7">
      <w:pPr>
        <w:pStyle w:val="Plnab0"/>
        <w:spacing w:after="0"/>
      </w:pPr>
      <w:r>
        <w:tab/>
        <w:t xml:space="preserve"> tel. 972 244 874, mobil </w:t>
      </w:r>
      <w:r w:rsidRPr="006954AD">
        <w:t>724 050</w:t>
      </w:r>
      <w:r>
        <w:t> </w:t>
      </w:r>
      <w:r w:rsidRPr="006954AD">
        <w:t>453</w:t>
      </w:r>
      <w:r>
        <w:t>, e-mail: Hosna@szdc.cz</w:t>
      </w:r>
    </w:p>
    <w:p w14:paraId="0BD0A37F" w14:textId="77777777" w:rsidR="002665C7" w:rsidRDefault="002665C7" w:rsidP="001728B5">
      <w:pPr>
        <w:pStyle w:val="RLdajeosmluvnstran"/>
        <w:ind w:left="720"/>
        <w:jc w:val="left"/>
        <w:rPr>
          <w:bCs/>
          <w:szCs w:val="22"/>
        </w:rPr>
      </w:pP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w:t>
      </w:r>
      <w:bookmarkStart w:id="0" w:name="_GoBack"/>
      <w:bookmarkEnd w:id="0"/>
      <w:r w:rsidR="00CD0DCB" w:rsidRPr="00C242B7">
        <w:rPr>
          <w:highlight w:val="yellow"/>
        </w:rPr>
        <w:t>Í ZHOTOVITEL</w:t>
      </w:r>
      <w:r w:rsidR="0029368B" w:rsidRPr="00C242B7">
        <w:t xml:space="preserve"> </w:t>
      </w:r>
      <w:r w:rsidR="00CD0DCB" w:rsidRPr="00C242B7">
        <w:t>Kč.</w:t>
      </w:r>
    </w:p>
    <w:p w14:paraId="259C6A8B" w14:textId="5DA48459"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íla v platnosti j</w:t>
      </w:r>
      <w:r w:rsidR="00F135E4">
        <w:t>sou</w:t>
      </w:r>
      <w:r w:rsidRPr="00C242B7">
        <w:t xml:space="preserve"> Objednatel</w:t>
      </w:r>
      <w:r w:rsidR="00F135E4">
        <w:t>é</w:t>
      </w:r>
      <w:r w:rsidRPr="00C242B7">
        <w:t xml:space="preserve"> oprávněn</w:t>
      </w:r>
      <w:r w:rsidR="00F135E4">
        <w:t>i</w:t>
      </w:r>
      <w:r w:rsidRPr="00C242B7">
        <w:t xml:space="preserve">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2760E8F1" w14:textId="56B652A7" w:rsidR="00B75E6F" w:rsidRPr="00C242B7" w:rsidRDefault="007C010E" w:rsidP="00417D4D">
      <w:pPr>
        <w:pStyle w:val="Plnab0"/>
        <w:rPr>
          <w:u w:val="single"/>
        </w:rPr>
      </w:pPr>
      <w:r w:rsidRPr="007C010E">
        <w:t>Pro provádění Díla se nestanovují.</w:t>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2793B3DA"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DE533B">
        <w:t xml:space="preserve"> 18 měsíců</w:t>
      </w:r>
      <w:r w:rsidR="007976F0" w:rsidRPr="00C242B7">
        <w:t xml:space="preserve"> o</w:t>
      </w:r>
      <w:r w:rsidRPr="00C242B7">
        <w:t>d Data zahájení prací.</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3E188473" w:rsidR="00FA1344" w:rsidRPr="00C242B7" w:rsidRDefault="00FA1344" w:rsidP="00417D4D">
      <w:pPr>
        <w:pStyle w:val="Plnab0"/>
      </w:pPr>
      <w:r w:rsidRPr="00C242B7">
        <w:lastRenderedPageBreak/>
        <w:t xml:space="preserve">Zhotovitel je povinen dokončit </w:t>
      </w:r>
      <w:r w:rsidRPr="00452478">
        <w:t>Dílo</w:t>
      </w:r>
      <w:r w:rsidRPr="00340651">
        <w:t xml:space="preserve"> </w:t>
      </w:r>
      <w:r w:rsidRPr="00452478">
        <w:t>v rozsahu</w:t>
      </w:r>
      <w:r w:rsidRPr="00C242B7">
        <w:t xml:space="preserve"> nezbytném pro účely uvedení Díla do provozu za podmínek stavebního zákona a zákona o drahách nejpozději do</w:t>
      </w:r>
      <w:r w:rsidR="00DE533B">
        <w:t xml:space="preserve"> 12</w:t>
      </w:r>
      <w:r w:rsidRPr="00C242B7">
        <w:t xml:space="preserve"> </w:t>
      </w:r>
      <w:r w:rsidR="003A063A" w:rsidRPr="003A063A">
        <w:t>měsíců</w:t>
      </w:r>
      <w:r w:rsidR="003A063A" w:rsidRPr="001F46DA">
        <w:rPr>
          <w:i/>
        </w:rPr>
        <w:t xml:space="preserve"> </w:t>
      </w:r>
      <w:r w:rsidRPr="00452478">
        <w:t>od Data zahájení prací</w:t>
      </w:r>
      <w:r w:rsidR="00DE533B" w:rsidRPr="00452478">
        <w:t>.</w:t>
      </w:r>
      <w:r w:rsidRPr="00452478">
        <w:t xml:space="preserve"> </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53D5ED19" w:rsidR="00994AC4" w:rsidRPr="00C242B7" w:rsidRDefault="008D4AE3" w:rsidP="00417D4D">
      <w:pPr>
        <w:pStyle w:val="Plnab0"/>
        <w:rPr>
          <w:u w:val="single"/>
        </w:rPr>
      </w:pPr>
      <w:r w:rsidRPr="00C242B7">
        <w:t>Zhotovitel nahradí Objednateli</w:t>
      </w:r>
      <w:r w:rsidR="00F135E4">
        <w:t xml:space="preserve"> č. 1 nebo č. 2</w:t>
      </w:r>
      <w:r w:rsidRPr="00C242B7">
        <w:t xml:space="preserve">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4D9E08DE"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w:t>
      </w:r>
      <w:r w:rsidR="00F135E4">
        <w:rPr>
          <w:rFonts w:asciiTheme="minorHAnsi" w:eastAsia="Calibri" w:hAnsiTheme="minorHAnsi"/>
          <w:sz w:val="22"/>
          <w:szCs w:val="22"/>
        </w:rPr>
        <w:t xml:space="preserve"> </w:t>
      </w:r>
      <w:proofErr w:type="gramStart"/>
      <w:r w:rsidR="00F135E4">
        <w:rPr>
          <w:rFonts w:asciiTheme="minorHAnsi" w:eastAsia="Calibri" w:hAnsiTheme="minorHAnsi"/>
          <w:sz w:val="22"/>
          <w:szCs w:val="22"/>
        </w:rPr>
        <w:t xml:space="preserve">oběma </w:t>
      </w:r>
      <w:r w:rsidRPr="00B22C03">
        <w:rPr>
          <w:rFonts w:asciiTheme="minorHAnsi" w:eastAsia="Calibri" w:hAnsiTheme="minorHAnsi"/>
          <w:sz w:val="22"/>
          <w:szCs w:val="22"/>
        </w:rPr>
        <w:t xml:space="preserve"> Objednatel</w:t>
      </w:r>
      <w:r w:rsidR="00F135E4">
        <w:rPr>
          <w:rFonts w:asciiTheme="minorHAnsi" w:eastAsia="Calibri" w:hAnsiTheme="minorHAnsi"/>
          <w:sz w:val="22"/>
          <w:szCs w:val="22"/>
        </w:rPr>
        <w:t>ům</w:t>
      </w:r>
      <w:proofErr w:type="gramEnd"/>
      <w:r w:rsidRPr="00B22C03">
        <w:rPr>
          <w:rFonts w:asciiTheme="minorHAnsi" w:eastAsia="Calibri" w:hAnsiTheme="minorHAnsi"/>
          <w:sz w:val="22"/>
          <w:szCs w:val="22"/>
        </w:rPr>
        <w:t xml:space="preserve">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662118A6"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 xml:space="preserve">V případě, že Objednatel </w:t>
      </w:r>
      <w:r w:rsidR="00F135E4">
        <w:rPr>
          <w:rFonts w:asciiTheme="minorHAnsi" w:eastAsia="Calibri" w:hAnsiTheme="minorHAnsi"/>
          <w:sz w:val="22"/>
          <w:szCs w:val="22"/>
        </w:rPr>
        <w:t xml:space="preserve">č. 1 nebo č. 2 </w:t>
      </w:r>
      <w:r w:rsidRPr="00B22C03">
        <w:rPr>
          <w:rFonts w:asciiTheme="minorHAnsi" w:eastAsia="Calibri" w:hAnsiTheme="minorHAnsi"/>
          <w:sz w:val="22"/>
          <w:szCs w:val="22"/>
        </w:rPr>
        <w:t>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lastRenderedPageBreak/>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38404D82" w14:textId="5564BC94" w:rsidR="00251AD0" w:rsidRPr="00C242B7" w:rsidRDefault="00262A6A" w:rsidP="00452478">
      <w:pPr>
        <w:pStyle w:val="Plnab0"/>
      </w:pPr>
      <w:r w:rsidRPr="00C242B7">
        <w:t>Úpravy cen v důsledku změn nákladů nejsou povoleny</w:t>
      </w:r>
      <w:r w:rsidR="00DE533B">
        <w:t>.</w:t>
      </w:r>
      <w:r w:rsidR="007A2B69" w:rsidRPr="00C242B7">
        <w:t xml:space="preserve"> </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5656BD04" w14:textId="77777777" w:rsidR="00B450F3" w:rsidRPr="00452478" w:rsidRDefault="00B450F3" w:rsidP="00B450F3">
      <w:pPr>
        <w:rPr>
          <w:rFonts w:asciiTheme="minorHAnsi" w:eastAsia="Calibri" w:hAnsiTheme="minorHAnsi"/>
          <w:sz w:val="22"/>
          <w:szCs w:val="22"/>
        </w:rPr>
      </w:pPr>
      <w:r w:rsidRPr="00452478">
        <w:rPr>
          <w:rFonts w:asciiTheme="minorHAnsi" w:eastAsia="Calibri" w:hAnsiTheme="minorHAnsi"/>
          <w:sz w:val="22"/>
          <w:szCs w:val="22"/>
        </w:rPr>
        <w:t>Zálohová platba se neposkytuje.</w:t>
      </w:r>
    </w:p>
    <w:p w14:paraId="589E250F" w14:textId="77777777" w:rsidR="00B450F3" w:rsidRPr="005128DF" w:rsidRDefault="00B450F3" w:rsidP="00B450F3">
      <w:pPr>
        <w:rPr>
          <w:rFonts w:eastAsia="Calibri"/>
          <w:sz w:val="22"/>
          <w:szCs w:val="22"/>
        </w:rPr>
      </w:pPr>
    </w:p>
    <w:p w14:paraId="46008BC9" w14:textId="77777777" w:rsidR="00B450F3" w:rsidRPr="00000579" w:rsidRDefault="00B450F3" w:rsidP="00B450F3">
      <w:pPr>
        <w:rPr>
          <w:rFonts w:eastAsia="Calibri"/>
          <w:color w:val="00B050"/>
          <w:sz w:val="22"/>
          <w:szCs w:val="22"/>
        </w:rPr>
      </w:pPr>
    </w:p>
    <w:p w14:paraId="6139CE7D" w14:textId="77777777" w:rsidR="00B450F3" w:rsidRPr="00C17FD8" w:rsidRDefault="00B450F3" w:rsidP="00B450F3">
      <w:pPr>
        <w:jc w:val="both"/>
        <w:rPr>
          <w:rFonts w:eastAsia="Calibri"/>
          <w:strike/>
          <w:sz w:val="22"/>
          <w:szCs w:val="22"/>
        </w:rPr>
      </w:pPr>
    </w:p>
    <w:p w14:paraId="3F877B98" w14:textId="77777777" w:rsidR="00DE533B"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384054C2" w14:textId="77777777" w:rsidR="00DE533B" w:rsidRDefault="00DE533B" w:rsidP="00DE533B">
      <w:pPr>
        <w:jc w:val="both"/>
        <w:rPr>
          <w:rFonts w:ascii="Calibri" w:hAnsi="Calibri"/>
          <w:i/>
          <w:sz w:val="22"/>
          <w:szCs w:val="22"/>
        </w:rPr>
      </w:pPr>
      <w:r w:rsidRPr="0040238E">
        <w:rPr>
          <w:rFonts w:ascii="Calibri" w:hAnsi="Calibri"/>
          <w:i/>
          <w:sz w:val="22"/>
          <w:szCs w:val="22"/>
        </w:rPr>
        <w:t>Tento pod-článek se nepoužije.</w:t>
      </w:r>
    </w:p>
    <w:p w14:paraId="6C06ED46" w14:textId="77777777" w:rsidR="00DE533B" w:rsidRDefault="00DE533B" w:rsidP="00D96825">
      <w:pPr>
        <w:jc w:val="both"/>
        <w:rPr>
          <w:rFonts w:ascii="Calibri" w:hAnsi="Calibri"/>
          <w:sz w:val="22"/>
          <w:szCs w:val="22"/>
        </w:rPr>
      </w:pPr>
    </w:p>
    <w:p w14:paraId="1CA2A28E" w14:textId="4B9D4904" w:rsidR="00ED0640" w:rsidRPr="00C242B7" w:rsidRDefault="00B253E8" w:rsidP="00D96825">
      <w:pPr>
        <w:jc w:val="both"/>
        <w:rPr>
          <w:rFonts w:ascii="Calibri" w:hAnsi="Calibri"/>
          <w:sz w:val="22"/>
          <w:szCs w:val="22"/>
        </w:rPr>
      </w:pPr>
      <w:r w:rsidRPr="00C242B7">
        <w:rPr>
          <w:rFonts w:ascii="Calibri" w:hAnsi="Calibri"/>
          <w:sz w:val="22"/>
          <w:szCs w:val="22"/>
        </w:rPr>
        <w:t xml:space="preserve">  </w:t>
      </w: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694FEC4D" w:rsidR="002656A4" w:rsidRPr="00C242B7" w:rsidRDefault="002656A4" w:rsidP="00417D4D">
      <w:pPr>
        <w:pStyle w:val="Plnab0"/>
      </w:pPr>
      <w:r w:rsidRPr="00C242B7">
        <w:t>Objednatel</w:t>
      </w:r>
      <w:r w:rsidR="00F135E4">
        <w:t xml:space="preserve"> č. 1 nebo č. 2</w:t>
      </w:r>
      <w:r w:rsidRPr="00C242B7">
        <w:t xml:space="preserve"> může v případě porušení některé povinnosti dle </w:t>
      </w:r>
      <w:r w:rsidR="00B87541" w:rsidRPr="00C242B7">
        <w:t xml:space="preserve">pod-odstavce </w:t>
      </w:r>
      <w:r w:rsidRPr="00C242B7">
        <w:t>(</w:t>
      </w:r>
      <w:r w:rsidR="007F7BBB">
        <w:t>c</w:t>
      </w:r>
      <w:r w:rsidRPr="00C242B7">
        <w:t>) až (</w:t>
      </w:r>
      <w:r w:rsidR="007F7BBB">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2B252F8A"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4C9D8D1C" w:rsidR="00576087" w:rsidRPr="00C242B7" w:rsidRDefault="00374311" w:rsidP="00417D4D">
      <w:pPr>
        <w:pStyle w:val="Plnab0"/>
      </w:pPr>
      <w:r w:rsidRPr="00C242B7">
        <w:t xml:space="preserve">Zhotovitel předloží </w:t>
      </w:r>
      <w:r w:rsidR="00453616" w:rsidRPr="00C242B7">
        <w:t xml:space="preserve">a poskytne </w:t>
      </w:r>
      <w:r w:rsidR="00F135E4">
        <w:t xml:space="preserve">oběma </w:t>
      </w:r>
      <w:r w:rsidR="00453616" w:rsidRPr="00C242B7">
        <w:t>Objednatel</w:t>
      </w:r>
      <w:r w:rsidR="00F135E4">
        <w:t>ům</w:t>
      </w:r>
      <w:r w:rsidR="00453616" w:rsidRPr="00C242B7">
        <w:t xml:space="preserve">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1EE7B34F" w:rsidR="006809E8" w:rsidRPr="00C242B7" w:rsidRDefault="006809E8" w:rsidP="00417D4D">
      <w:pPr>
        <w:pStyle w:val="Plnab0"/>
      </w:pP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46115018" w14:textId="77777777" w:rsidR="00DE533B" w:rsidRDefault="00DE533B" w:rsidP="00D96825">
      <w:pPr>
        <w:jc w:val="both"/>
        <w:rPr>
          <w:rFonts w:ascii="Calibri" w:hAnsi="Calibri"/>
          <w:sz w:val="22"/>
          <w:szCs w:val="22"/>
        </w:rPr>
      </w:pPr>
    </w:p>
    <w:p w14:paraId="5C2B3F92" w14:textId="77777777" w:rsidR="00DE533B" w:rsidRPr="00413A45" w:rsidRDefault="00DE533B" w:rsidP="00DE533B">
      <w:pPr>
        <w:pStyle w:val="Plnab0"/>
      </w:pPr>
      <w:r w:rsidRPr="00413A45">
        <w:t>Sekce nejsou definovány.</w:t>
      </w:r>
    </w:p>
    <w:p w14:paraId="213A7F1D" w14:textId="77777777" w:rsidR="00DE533B" w:rsidRDefault="00DE533B" w:rsidP="00D96825">
      <w:pPr>
        <w:jc w:val="both"/>
        <w:rPr>
          <w:rFonts w:ascii="Calibri" w:hAnsi="Calibri"/>
          <w:sz w:val="22"/>
          <w:szCs w:val="22"/>
        </w:rPr>
      </w:pP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lastRenderedPageBreak/>
        <w:t xml:space="preserve">             </w:t>
      </w:r>
    </w:p>
    <w:p w14:paraId="32504CE1" w14:textId="77777777" w:rsidR="00B70725" w:rsidRPr="00C242B7" w:rsidRDefault="00B70725" w:rsidP="00417D4D">
      <w:pPr>
        <w:pStyle w:val="Plnab0"/>
      </w:pP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452478" w:rsidRDefault="00E91AF2" w:rsidP="00E91AF2">
      <w:pPr>
        <w:pStyle w:val="Plnab0"/>
        <w:rPr>
          <w:i/>
        </w:rPr>
      </w:pPr>
      <w:r w:rsidRPr="00452478">
        <w:rPr>
          <w:i/>
        </w:rPr>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DE533B"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452478" w:rsidRDefault="00E91AF2" w:rsidP="00E91AF2">
      <w:pPr>
        <w:pStyle w:val="Plnab0"/>
        <w:rPr>
          <w:i/>
        </w:rPr>
      </w:pPr>
      <w:r w:rsidRPr="00452478">
        <w:rPr>
          <w: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452478" w:rsidRDefault="00E91AF2" w:rsidP="00E91AF2">
      <w:pPr>
        <w:pStyle w:val="Plnab0"/>
        <w:rPr>
          <w:i/>
        </w:rPr>
      </w:pPr>
      <w:r w:rsidRPr="00452478">
        <w:rPr>
          <w:i/>
        </w:rPr>
        <w:t>Zhotovitel je povinen uhradit smluvní pokutu ve výši 0,05 % z </w:t>
      </w:r>
      <w:r w:rsidR="00F2317B" w:rsidRPr="00452478">
        <w:rPr>
          <w:i/>
        </w:rPr>
        <w:t xml:space="preserve">části Smluvní ceny odpovídající příslušnému stavebnímu objektu nebo provoznímu souboru, kterých se nedokončená práce, vada nebo poškození týká, a to za každý jednotlivý případ a </w:t>
      </w:r>
      <w:r w:rsidRPr="00452478">
        <w:rPr>
          <w:i/>
        </w:rPr>
        <w:t>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lastRenderedPageBreak/>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1AEC0BC2" w14:textId="7165E2D2" w:rsidR="007F7BBB" w:rsidRDefault="007F7BBB" w:rsidP="007F7BBB">
      <w:pPr>
        <w:pStyle w:val="Plnab0"/>
      </w:pPr>
    </w:p>
    <w:p w14:paraId="3F4C7C84" w14:textId="6C8BD835" w:rsidR="007F7BBB" w:rsidRPr="004D35BD" w:rsidRDefault="007F7BBB" w:rsidP="007F7BBB">
      <w:pPr>
        <w:pStyle w:val="Plnab0"/>
      </w:pPr>
      <w:r w:rsidRPr="00C242B7">
        <w:t xml:space="preserve">V případě zhotovování Díla více Zhotoviteli v souladu s jejich společnou nabídkou nesou odpovědnost za plnění jejich povinností ze Smlouvy všichni Zhotovitelé společně a nerozdílně. Jako vedoucí Zhotovitel je určen </w:t>
      </w:r>
      <w:r w:rsidRPr="00C242B7">
        <w:rPr>
          <w:highlight w:val="yellow"/>
        </w:rPr>
        <w:t>VYPLNÍ ZHOTOVITELÉ</w:t>
      </w:r>
      <w:r w:rsidRPr="00C242B7">
        <w:t xml:space="preserve"> (dále jen Vedoucí </w:t>
      </w:r>
      <w:r w:rsidRPr="004D35BD">
        <w:t xml:space="preserve">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společně, v případech </w:t>
      </w:r>
      <w:proofErr w:type="gramStart"/>
      <w:r w:rsidRPr="004D35BD">
        <w:t>zhotovování  Díla</w:t>
      </w:r>
      <w:proofErr w:type="gramEnd"/>
      <w:r w:rsidRPr="004D35BD">
        <w:t xml:space="preserve"> </w:t>
      </w:r>
      <w:proofErr w:type="spellStart"/>
      <w:r w:rsidRPr="004D35BD">
        <w:t>víceZhotoviteli</w:t>
      </w:r>
      <w:proofErr w:type="spellEnd"/>
      <w:r w:rsidRPr="004D35BD">
        <w:t xml:space="preserve">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74519763" w14:textId="77777777" w:rsidR="007F7BBB" w:rsidRDefault="007F7BBB" w:rsidP="007F7BBB">
      <w:pPr>
        <w:pStyle w:val="Plnab0"/>
      </w:pPr>
      <w:r w:rsidRPr="004D35BD">
        <w:t xml:space="preserve">Vedoucí zhotovitel musí své zmocnění prokázat doložením příslušného zmocnění, které tvoří Přílohu </w:t>
      </w:r>
      <w:proofErr w:type="gramStart"/>
      <w:r w:rsidRPr="004D35BD">
        <w:t>č.5 Smlouvy</w:t>
      </w:r>
      <w:proofErr w:type="gramEnd"/>
      <w:r w:rsidRPr="004D35BD">
        <w:t xml:space="preserve"> o dílo. Zmocnění Vedoucího zhotovitele musí trvat po celou dobu trvání této Smlouvy. Změna Vedoucího zhotovitele musí být oznámena Správci stavby spolu se </w:t>
      </w:r>
      <w:r>
        <w:t xml:space="preserve">sdělením souhlasu ostatních Zhotovitelů. Účinnost změny Vedoucího zhotovitele vůči Objednateli nastává uplynutím třetího </w:t>
      </w:r>
      <w:proofErr w:type="spellStart"/>
      <w:r>
        <w:t>pracovníh</w:t>
      </w:r>
      <w:proofErr w:type="spellEnd"/>
      <w:r>
        <w:t xml:space="preserve"> dne po doručení oznámení o této změně. Ke změně bankovního spojení může dojít pouze postupem uvedeným v pod-článku 14.7 Smluvních podmínek.</w:t>
      </w:r>
    </w:p>
    <w:p w14:paraId="18423734" w14:textId="77777777" w:rsidR="007F7BBB" w:rsidRDefault="007F7BBB" w:rsidP="00417D4D">
      <w:pPr>
        <w:pStyle w:val="Plnab0"/>
      </w:pP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7AEB5BD" w14:textId="4927D7A3" w:rsidR="00D229D3" w:rsidRDefault="00D229D3" w:rsidP="00D229D3">
      <w:pPr>
        <w:pStyle w:val="Plnab0"/>
      </w:pPr>
      <w:r>
        <w:t>Objednatel</w:t>
      </w:r>
      <w:r w:rsidR="00F135E4">
        <w:t>é</w:t>
      </w:r>
      <w:r>
        <w:t xml:space="preserve">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7BA0F" w14:textId="77777777" w:rsidR="00312EB8" w:rsidRDefault="00312EB8" w:rsidP="00AB4C7F">
      <w:r>
        <w:separator/>
      </w:r>
    </w:p>
  </w:endnote>
  <w:endnote w:type="continuationSeparator" w:id="0">
    <w:p w14:paraId="42A9A70E" w14:textId="77777777" w:rsidR="00312EB8" w:rsidRDefault="00312EB8" w:rsidP="00AB4C7F">
      <w:r>
        <w:continuationSeparator/>
      </w:r>
    </w:p>
  </w:endnote>
  <w:endnote w:type="continuationNotice" w:id="1">
    <w:p w14:paraId="567F907C" w14:textId="77777777" w:rsidR="00312EB8" w:rsidRDefault="00312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B6FE1">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B6FE1">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4B6FE1">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4B6FE1">
          <w:rPr>
            <w:rFonts w:ascii="Calibri" w:hAnsi="Calibri"/>
            <w:noProof/>
          </w:rPr>
          <w:t>1</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17D92" w14:textId="77777777" w:rsidR="00312EB8" w:rsidRDefault="00312EB8" w:rsidP="00AB4C7F">
      <w:r>
        <w:separator/>
      </w:r>
    </w:p>
  </w:footnote>
  <w:footnote w:type="continuationSeparator" w:id="0">
    <w:p w14:paraId="7AF4CB37" w14:textId="77777777" w:rsidR="00312EB8" w:rsidRDefault="00312EB8" w:rsidP="00AB4C7F">
      <w:r>
        <w:continuationSeparator/>
      </w:r>
    </w:p>
  </w:footnote>
  <w:footnote w:type="continuationNotice" w:id="1">
    <w:p w14:paraId="4F740407" w14:textId="77777777" w:rsidR="00312EB8" w:rsidRDefault="00312E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122"/>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394D"/>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65C7"/>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B5932"/>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2EB8"/>
    <w:rsid w:val="003143F5"/>
    <w:rsid w:val="00314BD7"/>
    <w:rsid w:val="0031574C"/>
    <w:rsid w:val="00316BE2"/>
    <w:rsid w:val="00325CFB"/>
    <w:rsid w:val="00326C33"/>
    <w:rsid w:val="00332AFF"/>
    <w:rsid w:val="00332B4C"/>
    <w:rsid w:val="0033696E"/>
    <w:rsid w:val="00337B84"/>
    <w:rsid w:val="00340651"/>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2478"/>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5DFB"/>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227F"/>
    <w:rsid w:val="004B33D3"/>
    <w:rsid w:val="004B3772"/>
    <w:rsid w:val="004B4CD6"/>
    <w:rsid w:val="004B64A2"/>
    <w:rsid w:val="004B6FE1"/>
    <w:rsid w:val="004B7A21"/>
    <w:rsid w:val="004C0CCD"/>
    <w:rsid w:val="004C1B0F"/>
    <w:rsid w:val="004C3B6B"/>
    <w:rsid w:val="004C4B44"/>
    <w:rsid w:val="004C6223"/>
    <w:rsid w:val="004C6C7C"/>
    <w:rsid w:val="004D13C1"/>
    <w:rsid w:val="004D1A01"/>
    <w:rsid w:val="004D35BD"/>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010E"/>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7F7BBB"/>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0551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A7849"/>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33B"/>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35E4"/>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1EA"/>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212E8-85CE-4BCB-B615-42E4BDED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2200</Words>
  <Characters>12980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Baštářová Helena</cp:lastModifiedBy>
  <cp:revision>4</cp:revision>
  <cp:lastPrinted>2017-05-09T08:59:00Z</cp:lastPrinted>
  <dcterms:created xsi:type="dcterms:W3CDTF">2017-07-25T09:01:00Z</dcterms:created>
  <dcterms:modified xsi:type="dcterms:W3CDTF">2017-07-28T11:15:00Z</dcterms:modified>
</cp:coreProperties>
</file>